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FADB" w14:textId="77777777" w:rsidR="00B05202" w:rsidRPr="00B05202" w:rsidRDefault="00B05202" w:rsidP="00B05202">
      <w:pPr>
        <w:spacing w:after="0" w:line="240" w:lineRule="auto"/>
        <w:outlineLvl w:val="0"/>
        <w:rPr>
          <w:rFonts w:ascii="Arial Narrow" w:eastAsia="Times New Roman" w:hAnsi="Arial Narrow" w:cs="Times New Roman"/>
          <w:b/>
          <w:bCs/>
          <w:kern w:val="36"/>
          <w:sz w:val="50"/>
          <w:szCs w:val="50"/>
        </w:rPr>
      </w:pPr>
      <w:bookmarkStart w:id="0" w:name="_GoBack"/>
      <w:r w:rsidRPr="00B05202">
        <w:rPr>
          <w:rFonts w:ascii="Arial Narrow" w:eastAsia="Times New Roman" w:hAnsi="Arial Narrow" w:cs="Times New Roman"/>
          <w:b/>
          <w:bCs/>
          <w:kern w:val="36"/>
          <w:sz w:val="50"/>
          <w:szCs w:val="50"/>
        </w:rPr>
        <w:t xml:space="preserve">VA releases updated DOD list identifying Agent </w:t>
      </w:r>
      <w:bookmarkEnd w:id="0"/>
      <w:r w:rsidRPr="00B05202">
        <w:rPr>
          <w:rFonts w:ascii="Arial Narrow" w:eastAsia="Times New Roman" w:hAnsi="Arial Narrow" w:cs="Times New Roman"/>
          <w:b/>
          <w:bCs/>
          <w:kern w:val="36"/>
          <w:sz w:val="50"/>
          <w:szCs w:val="50"/>
        </w:rPr>
        <w:t>Orange sites outside of Vietnam</w:t>
      </w:r>
    </w:p>
    <w:p w14:paraId="06E27143" w14:textId="77777777" w:rsidR="00B05202" w:rsidRPr="00B05202" w:rsidRDefault="00B05202" w:rsidP="00B05202">
      <w:pPr>
        <w:spacing w:after="225" w:line="240" w:lineRule="auto"/>
        <w:rPr>
          <w:rFonts w:ascii="Times New Roman" w:eastAsia="Times New Roman" w:hAnsi="Times New Roman" w:cs="Times New Roman"/>
          <w:sz w:val="24"/>
          <w:szCs w:val="24"/>
        </w:rPr>
      </w:pPr>
      <w:r w:rsidRPr="00B05202">
        <w:rPr>
          <w:rFonts w:ascii="Times New Roman" w:eastAsia="Times New Roman" w:hAnsi="Times New Roman" w:cs="Times New Roman"/>
          <w:sz w:val="24"/>
          <w:szCs w:val="24"/>
        </w:rPr>
        <w:pict w14:anchorId="42472B5A">
          <v:rect id="_x0000_i1025" style="width:0;height:0" o:hralign="center" o:hrstd="t" o:hrnoshade="t" o:hr="t" fillcolor="#01133f" stroked="f"/>
        </w:pict>
      </w:r>
    </w:p>
    <w:p w14:paraId="381FD8AE" w14:textId="77777777" w:rsidR="00B05202" w:rsidRPr="00B05202" w:rsidRDefault="00B05202" w:rsidP="00B05202">
      <w:pPr>
        <w:shd w:val="clear" w:color="auto" w:fill="FFFFFF"/>
        <w:spacing w:after="0" w:line="240" w:lineRule="auto"/>
        <w:rPr>
          <w:rFonts w:ascii="Helvetica" w:eastAsia="Times New Roman" w:hAnsi="Helvetica" w:cs="Helvetica"/>
          <w:color w:val="01133F"/>
          <w:sz w:val="20"/>
          <w:szCs w:val="20"/>
        </w:rPr>
      </w:pPr>
      <w:r w:rsidRPr="00B05202">
        <w:rPr>
          <w:rFonts w:ascii="Helvetica" w:eastAsia="Times New Roman" w:hAnsi="Helvetica" w:cs="Helvetica"/>
          <w:noProof/>
          <w:color w:val="17499C"/>
          <w:sz w:val="20"/>
          <w:szCs w:val="20"/>
          <w:bdr w:val="single" w:sz="36" w:space="0" w:color="FFFFFF" w:frame="1"/>
          <w:shd w:val="clear" w:color="auto" w:fill="FFFFFF"/>
        </w:rPr>
        <w:drawing>
          <wp:inline distT="0" distB="0" distL="0" distR="0" wp14:anchorId="2DF352AC" wp14:editId="6AB76E2E">
            <wp:extent cx="619125" cy="619125"/>
            <wp:effectExtent l="0" t="0" r="9525" b="9525"/>
            <wp:docPr id="10" name="Picture 10">
              <a:hlinkClick xmlns:a="http://schemas.openxmlformats.org/drawingml/2006/main" r:id="rId4" tooltip="&quot;View all posts by Media Rel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 tooltip="&quot;View all posts by Media Relation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B05202">
        <w:rPr>
          <w:rFonts w:ascii="Helvetica" w:eastAsia="Times New Roman" w:hAnsi="Helvetica" w:cs="Helvetica"/>
          <w:color w:val="01133F"/>
          <w:sz w:val="20"/>
          <w:szCs w:val="20"/>
        </w:rPr>
        <w:t> </w:t>
      </w:r>
      <w:hyperlink r:id="rId6" w:anchor="comments" w:tooltip="23 comments" w:history="1">
        <w:r w:rsidRPr="00B05202">
          <w:rPr>
            <w:rFonts w:ascii="Helvetica" w:eastAsia="Times New Roman" w:hAnsi="Helvetica" w:cs="Helvetica"/>
            <w:color w:val="FFFFFF"/>
            <w:sz w:val="20"/>
            <w:szCs w:val="20"/>
            <w:bdr w:val="single" w:sz="36" w:space="0" w:color="FFFFFF" w:frame="1"/>
            <w:shd w:val="clear" w:color="auto" w:fill="FFFFFF"/>
          </w:rPr>
          <w:t>23</w:t>
        </w:r>
      </w:hyperlink>
    </w:p>
    <w:p w14:paraId="38C84DAC" w14:textId="77777777" w:rsidR="00B05202" w:rsidRPr="00B05202" w:rsidRDefault="00B05202" w:rsidP="00B05202">
      <w:pPr>
        <w:shd w:val="clear" w:color="auto" w:fill="FFFFFF"/>
        <w:spacing w:after="0" w:line="240" w:lineRule="auto"/>
        <w:rPr>
          <w:rFonts w:ascii="Times New Roman" w:eastAsia="Times New Roman" w:hAnsi="Times New Roman" w:cs="Times New Roman"/>
          <w:color w:val="17499C"/>
          <w:sz w:val="24"/>
          <w:szCs w:val="24"/>
        </w:rPr>
      </w:pPr>
      <w:r w:rsidRPr="00B05202">
        <w:rPr>
          <w:rFonts w:ascii="Helvetica" w:eastAsia="Times New Roman" w:hAnsi="Helvetica" w:cs="Helvetica"/>
          <w:color w:val="01133F"/>
          <w:sz w:val="20"/>
          <w:szCs w:val="20"/>
        </w:rPr>
        <w:fldChar w:fldCharType="begin"/>
      </w:r>
      <w:r w:rsidRPr="00B05202">
        <w:rPr>
          <w:rFonts w:ascii="Helvetica" w:eastAsia="Times New Roman" w:hAnsi="Helvetica" w:cs="Helvetica"/>
          <w:color w:val="01133F"/>
          <w:sz w:val="20"/>
          <w:szCs w:val="20"/>
        </w:rPr>
        <w:instrText xml:space="preserve"> HYPERLINK "https://www.blogs.va.gov/VAntage/wp-content/uploads/2018/01/VA-Logo-Featured-News-Release.jpg" \o "VA releases updated DOD list identifying Agent Orange sites outside of Vietnam" </w:instrText>
      </w:r>
      <w:r w:rsidRPr="00B05202">
        <w:rPr>
          <w:rFonts w:ascii="Helvetica" w:eastAsia="Times New Roman" w:hAnsi="Helvetica" w:cs="Helvetica"/>
          <w:color w:val="01133F"/>
          <w:sz w:val="20"/>
          <w:szCs w:val="20"/>
        </w:rPr>
        <w:fldChar w:fldCharType="separate"/>
      </w:r>
      <w:r w:rsidRPr="00B05202">
        <w:rPr>
          <w:rFonts w:ascii="Helvetica" w:eastAsia="Times New Roman" w:hAnsi="Helvetica" w:cs="Helvetica"/>
          <w:noProof/>
          <w:color w:val="17499C"/>
          <w:sz w:val="20"/>
          <w:szCs w:val="20"/>
        </w:rPr>
        <w:drawing>
          <wp:inline distT="0" distB="0" distL="0" distR="0" wp14:anchorId="1A0ACD2B" wp14:editId="2B6D9C60">
            <wp:extent cx="6953250" cy="3524250"/>
            <wp:effectExtent l="0" t="0" r="0" b="0"/>
            <wp:docPr id="11" name="Picture 11" descr="IMAGE: VA News Release graphic">
              <a:hlinkClick xmlns:a="http://schemas.openxmlformats.org/drawingml/2006/main" r:id="rId7" tooltip="&quot;VA releases updated DOD list identifying Agent Orange sites outside of Viet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VA News Release graphic">
                      <a:hlinkClick r:id="rId7" tooltip="&quot;VA releases updated DOD list identifying Agent Orange sites outside of Vietna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3524250"/>
                    </a:xfrm>
                    <a:prstGeom prst="rect">
                      <a:avLst/>
                    </a:prstGeom>
                    <a:noFill/>
                    <a:ln>
                      <a:noFill/>
                    </a:ln>
                  </pic:spPr>
                </pic:pic>
              </a:graphicData>
            </a:graphic>
          </wp:inline>
        </w:drawing>
      </w:r>
    </w:p>
    <w:p w14:paraId="77589DBE" w14:textId="77777777" w:rsidR="00B05202" w:rsidRPr="00B05202" w:rsidRDefault="00B05202" w:rsidP="00B05202">
      <w:pPr>
        <w:shd w:val="clear" w:color="auto" w:fill="FFFFFF"/>
        <w:spacing w:after="0" w:line="240" w:lineRule="auto"/>
        <w:rPr>
          <w:rFonts w:ascii="Times New Roman" w:eastAsia="Times New Roman" w:hAnsi="Times New Roman" w:cs="Times New Roman"/>
          <w:color w:val="01133F"/>
          <w:sz w:val="24"/>
          <w:szCs w:val="24"/>
        </w:rPr>
      </w:pPr>
      <w:r w:rsidRPr="00B05202">
        <w:rPr>
          <w:rFonts w:ascii="Helvetica" w:eastAsia="Times New Roman" w:hAnsi="Helvetica" w:cs="Helvetica"/>
          <w:color w:val="01133F"/>
          <w:sz w:val="20"/>
          <w:szCs w:val="20"/>
        </w:rPr>
        <w:fldChar w:fldCharType="end"/>
      </w:r>
    </w:p>
    <w:p w14:paraId="1DA86F32" w14:textId="77777777" w:rsidR="00B05202" w:rsidRPr="00B05202" w:rsidRDefault="00B05202" w:rsidP="00B05202">
      <w:pPr>
        <w:shd w:val="clear" w:color="auto" w:fill="FFFFFF"/>
        <w:spacing w:line="240" w:lineRule="auto"/>
        <w:rPr>
          <w:rFonts w:ascii="Helvetica" w:eastAsia="Times New Roman" w:hAnsi="Helvetica" w:cs="Helvetica"/>
          <w:color w:val="01133F"/>
          <w:sz w:val="20"/>
          <w:szCs w:val="20"/>
        </w:rPr>
      </w:pPr>
      <w:hyperlink r:id="rId9" w:tooltip="View all posts in 2020/01/27" w:history="1">
        <w:r w:rsidRPr="00B05202">
          <w:rPr>
            <w:rFonts w:ascii="Arial Narrow" w:eastAsia="Times New Roman" w:hAnsi="Arial Narrow" w:cs="Helvetica"/>
            <w:color w:val="B0B0B8"/>
            <w:sz w:val="20"/>
            <w:szCs w:val="20"/>
          </w:rPr>
          <w:t> </w:t>
        </w:r>
        <w:r w:rsidRPr="00B05202">
          <w:rPr>
            <w:rFonts w:ascii="Arial Narrow" w:eastAsia="Times New Roman" w:hAnsi="Arial Narrow" w:cs="Helvetica"/>
            <w:color w:val="B0B0B8"/>
            <w:sz w:val="20"/>
            <w:szCs w:val="20"/>
            <w:bdr w:val="none" w:sz="0" w:space="0" w:color="auto" w:frame="1"/>
          </w:rPr>
          <w:t xml:space="preserve">Posted </w:t>
        </w:r>
        <w:proofErr w:type="spellStart"/>
        <w:r w:rsidRPr="00B05202">
          <w:rPr>
            <w:rFonts w:ascii="Arial Narrow" w:eastAsia="Times New Roman" w:hAnsi="Arial Narrow" w:cs="Helvetica"/>
            <w:color w:val="B0B0B8"/>
            <w:sz w:val="20"/>
            <w:szCs w:val="20"/>
            <w:bdr w:val="none" w:sz="0" w:space="0" w:color="auto" w:frame="1"/>
          </w:rPr>
          <w:t>on</w:t>
        </w:r>
        <w:r w:rsidRPr="00B05202">
          <w:rPr>
            <w:rFonts w:ascii="Arial Narrow" w:eastAsia="Times New Roman" w:hAnsi="Arial Narrow" w:cs="Helvetica"/>
            <w:color w:val="B0B0B8"/>
            <w:sz w:val="20"/>
            <w:szCs w:val="20"/>
          </w:rPr>
          <w:t>Monday</w:t>
        </w:r>
        <w:proofErr w:type="spellEnd"/>
        <w:r w:rsidRPr="00B05202">
          <w:rPr>
            <w:rFonts w:ascii="Arial Narrow" w:eastAsia="Times New Roman" w:hAnsi="Arial Narrow" w:cs="Helvetica"/>
            <w:color w:val="B0B0B8"/>
            <w:sz w:val="20"/>
            <w:szCs w:val="20"/>
          </w:rPr>
          <w:t>, January 27, 2020 2:00 pm</w:t>
        </w:r>
      </w:hyperlink>
      <w:r w:rsidRPr="00B05202">
        <w:rPr>
          <w:rFonts w:ascii="Helvetica" w:eastAsia="Times New Roman" w:hAnsi="Helvetica" w:cs="Helvetica"/>
          <w:color w:val="01133F"/>
          <w:sz w:val="20"/>
          <w:szCs w:val="20"/>
        </w:rPr>
        <w:t> </w:t>
      </w:r>
      <w:r w:rsidRPr="00B05202">
        <w:rPr>
          <w:rFonts w:ascii="Helvetica" w:eastAsia="Times New Roman" w:hAnsi="Helvetica" w:cs="Helvetica"/>
          <w:color w:val="01133F"/>
          <w:sz w:val="20"/>
          <w:szCs w:val="20"/>
          <w:bdr w:val="none" w:sz="0" w:space="0" w:color="auto" w:frame="1"/>
        </w:rPr>
        <w:t>Posted in</w:t>
      </w:r>
      <w:hyperlink r:id="rId10" w:tooltip="View all posts under Benefits category" w:history="1">
        <w:r w:rsidRPr="00B05202">
          <w:rPr>
            <w:rFonts w:ascii="Arial Narrow" w:eastAsia="Times New Roman" w:hAnsi="Arial Narrow" w:cs="Helvetica"/>
            <w:color w:val="B0B0B8"/>
            <w:sz w:val="20"/>
            <w:szCs w:val="20"/>
          </w:rPr>
          <w:t> Benefits</w:t>
        </w:r>
      </w:hyperlink>
      <w:r w:rsidRPr="00B05202">
        <w:rPr>
          <w:rFonts w:ascii="Helvetica" w:eastAsia="Times New Roman" w:hAnsi="Helvetica" w:cs="Helvetica"/>
          <w:color w:val="01133F"/>
          <w:sz w:val="20"/>
          <w:szCs w:val="20"/>
        </w:rPr>
        <w:t>, </w:t>
      </w:r>
      <w:hyperlink r:id="rId11" w:tooltip="View all posts under Health category" w:history="1">
        <w:r w:rsidRPr="00B05202">
          <w:rPr>
            <w:rFonts w:ascii="Arial Narrow" w:eastAsia="Times New Roman" w:hAnsi="Arial Narrow" w:cs="Helvetica"/>
            <w:color w:val="B0B0B8"/>
            <w:sz w:val="20"/>
            <w:szCs w:val="20"/>
          </w:rPr>
          <w:t>Health</w:t>
        </w:r>
      </w:hyperlink>
      <w:r w:rsidRPr="00B05202">
        <w:rPr>
          <w:rFonts w:ascii="Helvetica" w:eastAsia="Times New Roman" w:hAnsi="Helvetica" w:cs="Helvetica"/>
          <w:color w:val="01133F"/>
          <w:sz w:val="20"/>
          <w:szCs w:val="20"/>
        </w:rPr>
        <w:t>, </w:t>
      </w:r>
      <w:hyperlink r:id="rId12" w:tooltip="View all posts under News Releases category" w:history="1">
        <w:r w:rsidRPr="00B05202">
          <w:rPr>
            <w:rFonts w:ascii="Arial Narrow" w:eastAsia="Times New Roman" w:hAnsi="Arial Narrow" w:cs="Helvetica"/>
            <w:color w:val="B0B0B8"/>
            <w:sz w:val="20"/>
            <w:szCs w:val="20"/>
          </w:rPr>
          <w:t>News Releases</w:t>
        </w:r>
      </w:hyperlink>
      <w:r w:rsidRPr="00B05202">
        <w:rPr>
          <w:rFonts w:ascii="Helvetica" w:eastAsia="Times New Roman" w:hAnsi="Helvetica" w:cs="Helvetica"/>
          <w:color w:val="01133F"/>
          <w:sz w:val="20"/>
          <w:szCs w:val="20"/>
        </w:rPr>
        <w:t>, </w:t>
      </w:r>
      <w:hyperlink r:id="rId13" w:tooltip="View all posts under Top Stories category" w:history="1">
        <w:r w:rsidRPr="00B05202">
          <w:rPr>
            <w:rFonts w:ascii="Arial Narrow" w:eastAsia="Times New Roman" w:hAnsi="Arial Narrow" w:cs="Helvetica"/>
            <w:color w:val="B0B0B8"/>
            <w:sz w:val="20"/>
            <w:szCs w:val="20"/>
          </w:rPr>
          <w:t>Top Stories</w:t>
        </w:r>
      </w:hyperlink>
      <w:r w:rsidRPr="00B05202">
        <w:rPr>
          <w:rFonts w:ascii="Helvetica" w:eastAsia="Times New Roman" w:hAnsi="Helvetica" w:cs="Helvetica"/>
          <w:color w:val="01133F"/>
          <w:sz w:val="20"/>
          <w:szCs w:val="20"/>
        </w:rPr>
        <w:t> </w:t>
      </w:r>
      <w:r w:rsidRPr="00B05202">
        <w:rPr>
          <w:rFonts w:ascii="Helvetica" w:eastAsia="Times New Roman" w:hAnsi="Helvetica" w:cs="Helvetica"/>
          <w:color w:val="01133F"/>
          <w:sz w:val="20"/>
          <w:szCs w:val="20"/>
          <w:bdr w:val="none" w:sz="0" w:space="0" w:color="auto" w:frame="1"/>
        </w:rPr>
        <w:t>by</w:t>
      </w:r>
      <w:hyperlink r:id="rId14" w:tooltip="View all posts by Media Relations" w:history="1">
        <w:r w:rsidRPr="00B05202">
          <w:rPr>
            <w:rFonts w:ascii="Arial Narrow" w:eastAsia="Times New Roman" w:hAnsi="Arial Narrow" w:cs="Helvetica"/>
            <w:color w:val="B0B0B8"/>
            <w:sz w:val="20"/>
            <w:szCs w:val="20"/>
          </w:rPr>
          <w:t> OMR</w:t>
        </w:r>
      </w:hyperlink>
      <w:r w:rsidRPr="00B05202">
        <w:rPr>
          <w:rFonts w:ascii="Helvetica" w:eastAsia="Times New Roman" w:hAnsi="Helvetica" w:cs="Helvetica"/>
          <w:color w:val="01133F"/>
          <w:sz w:val="20"/>
          <w:szCs w:val="20"/>
        </w:rPr>
        <w:t> </w:t>
      </w:r>
      <w:hyperlink r:id="rId15" w:anchor="comments" w:tooltip="23 comments" w:history="1">
        <w:r w:rsidRPr="00B05202">
          <w:rPr>
            <w:rFonts w:ascii="Arial Narrow" w:eastAsia="Times New Roman" w:hAnsi="Arial Narrow" w:cs="Helvetica"/>
            <w:color w:val="B0B0B8"/>
            <w:sz w:val="20"/>
            <w:szCs w:val="20"/>
          </w:rPr>
          <w:t> 23 comments</w:t>
        </w:r>
      </w:hyperlink>
      <w:r w:rsidRPr="00B05202">
        <w:rPr>
          <w:rFonts w:ascii="Helvetica" w:eastAsia="Times New Roman" w:hAnsi="Helvetica" w:cs="Helvetica"/>
          <w:color w:val="01133F"/>
          <w:sz w:val="20"/>
          <w:szCs w:val="20"/>
        </w:rPr>
        <w:t> </w:t>
      </w:r>
      <w:hyperlink r:id="rId16" w:tooltip="26519 views" w:history="1">
        <w:r w:rsidRPr="00B05202">
          <w:rPr>
            <w:rFonts w:ascii="Arial Narrow" w:eastAsia="Times New Roman" w:hAnsi="Arial Narrow" w:cs="Helvetica"/>
            <w:color w:val="B0B0B8"/>
            <w:sz w:val="20"/>
            <w:szCs w:val="20"/>
          </w:rPr>
          <w:t> 26k views</w:t>
        </w:r>
      </w:hyperlink>
    </w:p>
    <w:p w14:paraId="61BE9DAA" w14:textId="77777777" w:rsidR="00B05202" w:rsidRPr="00B05202" w:rsidRDefault="00B05202" w:rsidP="00B05202">
      <w:pPr>
        <w:shd w:val="clear" w:color="auto" w:fill="FFFFFF"/>
        <w:spacing w:after="225"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The U.S. Department of Veterans Affairs (VA) has released an updated Department of Defense (DOD) list of </w:t>
      </w:r>
      <w:hyperlink r:id="rId17" w:history="1">
        <w:r w:rsidRPr="00B05202">
          <w:rPr>
            <w:rFonts w:ascii="Helvetica" w:eastAsia="Times New Roman" w:hAnsi="Helvetica" w:cs="Helvetica"/>
            <w:color w:val="17499C"/>
            <w:sz w:val="20"/>
            <w:szCs w:val="20"/>
          </w:rPr>
          <w:t>locations outside of Vietnam</w:t>
        </w:r>
      </w:hyperlink>
      <w:r w:rsidRPr="00B05202">
        <w:rPr>
          <w:rFonts w:ascii="Helvetica" w:eastAsia="Times New Roman" w:hAnsi="Helvetica" w:cs="Helvetica"/>
          <w:color w:val="01133F"/>
          <w:sz w:val="20"/>
          <w:szCs w:val="20"/>
        </w:rPr>
        <w:t> where tactical herbicides were used, tested or stored by the United States military.</w:t>
      </w:r>
    </w:p>
    <w:p w14:paraId="68B36E0E" w14:textId="77777777" w:rsidR="00B05202" w:rsidRPr="00B05202" w:rsidRDefault="00B05202" w:rsidP="00B05202">
      <w:pPr>
        <w:shd w:val="clear" w:color="auto" w:fill="FFFFFF"/>
        <w:spacing w:after="225"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 xml:space="preserve">“This update was necessary to improve accuracy and communication of information,” said VA Secretary Robert </w:t>
      </w:r>
      <w:proofErr w:type="spellStart"/>
      <w:r w:rsidRPr="00B05202">
        <w:rPr>
          <w:rFonts w:ascii="Helvetica" w:eastAsia="Times New Roman" w:hAnsi="Helvetica" w:cs="Helvetica"/>
          <w:color w:val="01133F"/>
          <w:sz w:val="20"/>
          <w:szCs w:val="20"/>
        </w:rPr>
        <w:t>Wilkie</w:t>
      </w:r>
      <w:proofErr w:type="spellEnd"/>
      <w:r w:rsidRPr="00B05202">
        <w:rPr>
          <w:rFonts w:ascii="Helvetica" w:eastAsia="Times New Roman" w:hAnsi="Helvetica" w:cs="Helvetica"/>
          <w:color w:val="01133F"/>
          <w:sz w:val="20"/>
          <w:szCs w:val="20"/>
        </w:rPr>
        <w:t>. “VA depends on DOD to provide information regarding in-service environmental exposure for disability claims based on exposure to herbicides outside of Vietnam.”</w:t>
      </w:r>
    </w:p>
    <w:p w14:paraId="4691ED1F" w14:textId="77777777" w:rsidR="00B05202" w:rsidRPr="00B05202" w:rsidRDefault="00B05202" w:rsidP="00B05202">
      <w:pPr>
        <w:shd w:val="clear" w:color="auto" w:fill="FFFFFF"/>
        <w:spacing w:after="225" w:line="240" w:lineRule="auto"/>
        <w:outlineLvl w:val="3"/>
        <w:rPr>
          <w:rFonts w:ascii="Arial Narrow" w:eastAsia="Times New Roman" w:hAnsi="Arial Narrow" w:cs="Helvetica"/>
          <w:b/>
          <w:bCs/>
          <w:color w:val="01133F"/>
          <w:sz w:val="26"/>
          <w:szCs w:val="26"/>
        </w:rPr>
      </w:pPr>
      <w:r w:rsidRPr="00B05202">
        <w:rPr>
          <w:rFonts w:ascii="Arial Narrow" w:eastAsia="Times New Roman" w:hAnsi="Arial Narrow" w:cs="Helvetica"/>
          <w:b/>
          <w:bCs/>
          <w:color w:val="01133F"/>
          <w:sz w:val="26"/>
          <w:szCs w:val="26"/>
        </w:rPr>
        <w:t>Thorough review</w:t>
      </w:r>
    </w:p>
    <w:p w14:paraId="67429686" w14:textId="77777777" w:rsidR="00B05202" w:rsidRPr="00B05202" w:rsidRDefault="00B05202" w:rsidP="00B05202">
      <w:pPr>
        <w:shd w:val="clear" w:color="auto" w:fill="FFFFFF"/>
        <w:spacing w:after="225"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DOD conducted a thorough review of research, reports and government publications in response to a </w:t>
      </w:r>
      <w:hyperlink r:id="rId18" w:history="1">
        <w:r w:rsidRPr="00B05202">
          <w:rPr>
            <w:rFonts w:ascii="Helvetica" w:eastAsia="Times New Roman" w:hAnsi="Helvetica" w:cs="Helvetica"/>
            <w:color w:val="17499C"/>
            <w:sz w:val="20"/>
            <w:szCs w:val="20"/>
          </w:rPr>
          <w:t>November 2018 Government Accountability Office report</w:t>
        </w:r>
      </w:hyperlink>
      <w:r w:rsidRPr="00B05202">
        <w:rPr>
          <w:rFonts w:ascii="Helvetica" w:eastAsia="Times New Roman" w:hAnsi="Helvetica" w:cs="Helvetica"/>
          <w:color w:val="01133F"/>
          <w:sz w:val="20"/>
          <w:szCs w:val="20"/>
        </w:rPr>
        <w:t>.</w:t>
      </w:r>
    </w:p>
    <w:p w14:paraId="009591D6" w14:textId="77777777" w:rsidR="00B05202" w:rsidRPr="00B05202" w:rsidRDefault="00B05202" w:rsidP="00B05202">
      <w:pPr>
        <w:shd w:val="clear" w:color="auto" w:fill="FFFFFF"/>
        <w:spacing w:after="225"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 xml:space="preserve">“DOD will continue to be responsive to the needs of our interagency partners in all matters related to taking care of both current and former service members,” said Defense Secretary Mark T. Esper. “The </w:t>
      </w:r>
      <w:r w:rsidRPr="00B05202">
        <w:rPr>
          <w:rFonts w:ascii="Helvetica" w:eastAsia="Times New Roman" w:hAnsi="Helvetica" w:cs="Helvetica"/>
          <w:color w:val="01133F"/>
          <w:sz w:val="20"/>
          <w:szCs w:val="20"/>
        </w:rPr>
        <w:lastRenderedPageBreak/>
        <w:t>updated list includes Agents Orange, Pink, Green, Purple, Blue and White, and other chemicals and will be updated as verifiable information becomes available.”</w:t>
      </w:r>
    </w:p>
    <w:p w14:paraId="05087B96" w14:textId="77777777" w:rsidR="00B05202" w:rsidRPr="00B05202" w:rsidRDefault="00B05202" w:rsidP="00B05202">
      <w:pPr>
        <w:shd w:val="clear" w:color="auto" w:fill="FFFFFF"/>
        <w:spacing w:after="0"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See the full list of locations at </w:t>
      </w:r>
      <w:hyperlink r:id="rId19" w:history="1">
        <w:r w:rsidRPr="00B05202">
          <w:rPr>
            <w:rFonts w:ascii="Helvetica" w:eastAsia="Times New Roman" w:hAnsi="Helvetica" w:cs="Helvetica"/>
            <w:color w:val="17499C"/>
            <w:sz w:val="20"/>
            <w:szCs w:val="20"/>
          </w:rPr>
          <w:t>https://www.publichealth.va.gov/docs/agentorange/dod_herbicides_outside_vietnam.pdf</w:t>
        </w:r>
      </w:hyperlink>
      <w:r w:rsidRPr="00B05202">
        <w:rPr>
          <w:rFonts w:ascii="Helvetica" w:eastAsia="Times New Roman" w:hAnsi="Helvetica" w:cs="Helvetica"/>
          <w:color w:val="01133F"/>
          <w:sz w:val="20"/>
          <w:szCs w:val="20"/>
        </w:rPr>
        <w:t>.</w:t>
      </w:r>
    </w:p>
    <w:p w14:paraId="3179EFDA" w14:textId="77777777" w:rsidR="00B05202" w:rsidRPr="00B05202" w:rsidRDefault="00B05202" w:rsidP="00B05202">
      <w:pPr>
        <w:shd w:val="clear" w:color="auto" w:fill="FFFFFF"/>
        <w:spacing w:line="240" w:lineRule="auto"/>
        <w:rPr>
          <w:rFonts w:ascii="Helvetica" w:eastAsia="Times New Roman" w:hAnsi="Helvetica" w:cs="Helvetica"/>
          <w:color w:val="01133F"/>
          <w:sz w:val="20"/>
          <w:szCs w:val="20"/>
        </w:rPr>
      </w:pPr>
      <w:r w:rsidRPr="00B05202">
        <w:rPr>
          <w:rFonts w:ascii="Helvetica" w:eastAsia="Times New Roman" w:hAnsi="Helvetica" w:cs="Helvetica"/>
          <w:color w:val="01133F"/>
          <w:sz w:val="20"/>
          <w:szCs w:val="20"/>
        </w:rPr>
        <w:t>Veterans who were exposed to Agent Orange or other herbicides during service may be eligible for a variety of VA benefits, including an </w:t>
      </w:r>
      <w:hyperlink r:id="rId20" w:tooltip="Learn about free health exam for Veterans concerned about military exposure to Agent Orange." w:history="1">
        <w:r w:rsidRPr="00B05202">
          <w:rPr>
            <w:rFonts w:ascii="Helvetica" w:eastAsia="Times New Roman" w:hAnsi="Helvetica" w:cs="Helvetica"/>
            <w:color w:val="17499C"/>
            <w:sz w:val="20"/>
            <w:szCs w:val="20"/>
          </w:rPr>
          <w:t>Agent Orange Registry health exam</w:t>
        </w:r>
      </w:hyperlink>
      <w:r w:rsidRPr="00B05202">
        <w:rPr>
          <w:rFonts w:ascii="Helvetica" w:eastAsia="Times New Roman" w:hAnsi="Helvetica" w:cs="Helvetica"/>
          <w:color w:val="01133F"/>
          <w:sz w:val="20"/>
          <w:szCs w:val="20"/>
        </w:rPr>
        <w:t>, health care and disability compensation for diseases associated with exposure. Their dependents and survivors also may be eligible for benefits.</w:t>
      </w:r>
    </w:p>
    <w:p w14:paraId="4559A525" w14:textId="77777777" w:rsidR="00701389" w:rsidRDefault="00701389"/>
    <w:p w14:paraId="74E9069D" w14:textId="77777777" w:rsidR="00943E9A" w:rsidRPr="00943E9A" w:rsidRDefault="00943E9A" w:rsidP="00943E9A">
      <w:pPr>
        <w:shd w:val="clear" w:color="auto" w:fill="FFFFFF"/>
        <w:spacing w:after="240" w:line="240" w:lineRule="auto"/>
        <w:outlineLvl w:val="1"/>
        <w:rPr>
          <w:rFonts w:ascii="Georgia" w:eastAsia="Times New Roman" w:hAnsi="Georgia" w:cs="Times New Roman"/>
          <w:color w:val="003F72"/>
          <w:sz w:val="37"/>
          <w:szCs w:val="37"/>
        </w:rPr>
      </w:pPr>
      <w:r w:rsidRPr="00943E9A">
        <w:rPr>
          <w:rFonts w:ascii="Georgia" w:eastAsia="Times New Roman" w:hAnsi="Georgia" w:cs="Times New Roman"/>
          <w:color w:val="003F72"/>
          <w:sz w:val="37"/>
          <w:szCs w:val="37"/>
        </w:rPr>
        <w:t>Herbicide Tests and Storage Outside Vietnam</w:t>
      </w:r>
    </w:p>
    <w:p w14:paraId="2AAFACFF" w14:textId="31205107" w:rsidR="00943E9A" w:rsidRPr="00943E9A" w:rsidRDefault="00943E9A" w:rsidP="00943E9A">
      <w:pPr>
        <w:shd w:val="clear" w:color="auto" w:fill="FFFFFF"/>
        <w:spacing w:after="90" w:line="240" w:lineRule="auto"/>
        <w:rPr>
          <w:rFonts w:ascii="Arial" w:eastAsia="Times New Roman" w:hAnsi="Arial" w:cs="Arial"/>
          <w:color w:val="2E2E2E"/>
          <w:sz w:val="18"/>
          <w:szCs w:val="18"/>
        </w:rPr>
      </w:pPr>
      <w:r w:rsidRPr="00943E9A">
        <w:rPr>
          <w:rFonts w:ascii="Arial" w:eastAsia="Times New Roman" w:hAnsi="Arial" w:cs="Arial"/>
          <w:noProof/>
          <w:color w:val="2E2E2E"/>
          <w:sz w:val="18"/>
          <w:szCs w:val="18"/>
        </w:rPr>
        <w:drawing>
          <wp:inline distT="0" distB="0" distL="0" distR="0" wp14:anchorId="4F1BB484" wp14:editId="4469FD1E">
            <wp:extent cx="18097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2095500"/>
                    </a:xfrm>
                    <a:prstGeom prst="rect">
                      <a:avLst/>
                    </a:prstGeom>
                    <a:noFill/>
                    <a:ln>
                      <a:noFill/>
                    </a:ln>
                  </pic:spPr>
                </pic:pic>
              </a:graphicData>
            </a:graphic>
          </wp:inline>
        </w:drawing>
      </w:r>
    </w:p>
    <w:p w14:paraId="308C8522" w14:textId="77777777" w:rsidR="00943E9A" w:rsidRPr="00943E9A" w:rsidRDefault="00943E9A" w:rsidP="00943E9A">
      <w:pPr>
        <w:shd w:val="clear" w:color="auto" w:fill="FFFFFF"/>
        <w:spacing w:after="0" w:line="360" w:lineRule="atLeast"/>
        <w:rPr>
          <w:rFonts w:ascii="Arial" w:eastAsia="Times New Roman" w:hAnsi="Arial" w:cs="Arial"/>
          <w:color w:val="2E2E2E"/>
          <w:sz w:val="26"/>
          <w:szCs w:val="26"/>
        </w:rPr>
      </w:pPr>
      <w:r w:rsidRPr="00943E9A">
        <w:rPr>
          <w:rFonts w:ascii="Arial" w:eastAsia="Times New Roman" w:hAnsi="Arial" w:cs="Arial"/>
          <w:color w:val="2E2E2E"/>
          <w:sz w:val="26"/>
          <w:szCs w:val="26"/>
        </w:rPr>
        <w:t>Agent Orange and other herbicides used in Vietnam were tested or stored elsewhere, including some military bases in the United States.</w:t>
      </w:r>
    </w:p>
    <w:p w14:paraId="19DC42AB" w14:textId="77777777" w:rsidR="00943E9A" w:rsidRPr="00943E9A" w:rsidRDefault="00943E9A" w:rsidP="00943E9A">
      <w:pPr>
        <w:shd w:val="clear" w:color="auto" w:fill="FFFFFF"/>
        <w:spacing w:after="0" w:line="360" w:lineRule="atLeast"/>
        <w:rPr>
          <w:rFonts w:ascii="Arial" w:eastAsia="Times New Roman" w:hAnsi="Arial" w:cs="Arial"/>
          <w:color w:val="2E2E2E"/>
          <w:sz w:val="26"/>
          <w:szCs w:val="26"/>
        </w:rPr>
      </w:pPr>
      <w:r w:rsidRPr="00943E9A">
        <w:rPr>
          <w:rFonts w:ascii="Arial" w:eastAsia="Times New Roman" w:hAnsi="Arial" w:cs="Arial"/>
          <w:color w:val="2E2E2E"/>
          <w:sz w:val="26"/>
          <w:szCs w:val="26"/>
        </w:rPr>
        <w:t>The Department of Defense gave VA a list of dates and locations of herbicide tests and storage. View dates and locations:</w:t>
      </w:r>
    </w:p>
    <w:p w14:paraId="7A1B9098" w14:textId="77777777" w:rsidR="00943E9A" w:rsidRDefault="00943E9A"/>
    <w:p w14:paraId="57BF5F7D" w14:textId="3F10B08F" w:rsidR="003140EC" w:rsidRPr="00653839" w:rsidRDefault="00653839">
      <w:pPr>
        <w:rPr>
          <w:rFonts w:ascii="Times New Roman" w:hAnsi="Times New Roman" w:cs="Times New Roman"/>
          <w:sz w:val="32"/>
          <w:szCs w:val="32"/>
        </w:rPr>
      </w:pPr>
      <w:hyperlink r:id="rId22" w:history="1">
        <w:r w:rsidR="005301FD" w:rsidRPr="00653839">
          <w:rPr>
            <w:rStyle w:val="Hyperlink"/>
            <w:rFonts w:ascii="Times New Roman" w:hAnsi="Times New Roman" w:cs="Times New Roman"/>
            <w:sz w:val="32"/>
            <w:szCs w:val="32"/>
            <w:highlight w:val="yellow"/>
          </w:rPr>
          <w:t xml:space="preserve">Locations </w:t>
        </w:r>
        <w:proofErr w:type="gramStart"/>
        <w:r w:rsidR="005301FD" w:rsidRPr="00653839">
          <w:rPr>
            <w:rStyle w:val="Hyperlink"/>
            <w:rFonts w:ascii="Times New Roman" w:hAnsi="Times New Roman" w:cs="Times New Roman"/>
            <w:sz w:val="32"/>
            <w:szCs w:val="32"/>
            <w:highlight w:val="yellow"/>
          </w:rPr>
          <w:t>By</w:t>
        </w:r>
        <w:proofErr w:type="gramEnd"/>
        <w:r w:rsidR="005301FD" w:rsidRPr="00653839">
          <w:rPr>
            <w:rStyle w:val="Hyperlink"/>
            <w:rFonts w:ascii="Times New Roman" w:hAnsi="Times New Roman" w:cs="Times New Roman"/>
            <w:sz w:val="32"/>
            <w:szCs w:val="32"/>
            <w:highlight w:val="yellow"/>
          </w:rPr>
          <w:t xml:space="preserve"> State</w:t>
        </w:r>
      </w:hyperlink>
    </w:p>
    <w:sectPr w:rsidR="003140EC" w:rsidRPr="0065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02"/>
    <w:rsid w:val="003140EC"/>
    <w:rsid w:val="005301FD"/>
    <w:rsid w:val="00653839"/>
    <w:rsid w:val="00701389"/>
    <w:rsid w:val="00943E9A"/>
    <w:rsid w:val="00B0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12C9"/>
  <w15:chartTrackingRefBased/>
  <w15:docId w15:val="{74EEF17C-4D5F-4601-B937-6D65AC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3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E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3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839"/>
    <w:rPr>
      <w:color w:val="0563C1" w:themeColor="hyperlink"/>
      <w:u w:val="single"/>
    </w:rPr>
  </w:style>
  <w:style w:type="character" w:styleId="UnresolvedMention">
    <w:name w:val="Unresolved Mention"/>
    <w:basedOn w:val="DefaultParagraphFont"/>
    <w:uiPriority w:val="99"/>
    <w:semiHidden/>
    <w:unhideWhenUsed/>
    <w:rsid w:val="0065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591025">
      <w:bodyDiv w:val="1"/>
      <w:marLeft w:val="0"/>
      <w:marRight w:val="0"/>
      <w:marTop w:val="0"/>
      <w:marBottom w:val="0"/>
      <w:divBdr>
        <w:top w:val="none" w:sz="0" w:space="0" w:color="auto"/>
        <w:left w:val="none" w:sz="0" w:space="0" w:color="auto"/>
        <w:bottom w:val="none" w:sz="0" w:space="0" w:color="auto"/>
        <w:right w:val="none" w:sz="0" w:space="0" w:color="auto"/>
      </w:divBdr>
      <w:divsChild>
        <w:div w:id="1920628685">
          <w:marLeft w:val="0"/>
          <w:marRight w:val="0"/>
          <w:marTop w:val="0"/>
          <w:marBottom w:val="225"/>
          <w:divBdr>
            <w:top w:val="single" w:sz="6" w:space="7" w:color="E4E4EC"/>
            <w:left w:val="single" w:sz="6" w:space="7" w:color="E4E4EC"/>
            <w:bottom w:val="single" w:sz="6" w:space="7" w:color="E4E4EC"/>
            <w:right w:val="single" w:sz="6" w:space="7" w:color="E4E4EC"/>
          </w:divBdr>
          <w:divsChild>
            <w:div w:id="1577012845">
              <w:marLeft w:val="0"/>
              <w:marRight w:val="0"/>
              <w:marTop w:val="0"/>
              <w:marBottom w:val="0"/>
              <w:divBdr>
                <w:top w:val="none" w:sz="0" w:space="0" w:color="auto"/>
                <w:left w:val="none" w:sz="0" w:space="0" w:color="auto"/>
                <w:bottom w:val="none" w:sz="0" w:space="0" w:color="auto"/>
                <w:right w:val="none" w:sz="0" w:space="0" w:color="auto"/>
              </w:divBdr>
            </w:div>
          </w:divsChild>
        </w:div>
        <w:div w:id="2034072540">
          <w:marLeft w:val="0"/>
          <w:marRight w:val="0"/>
          <w:marTop w:val="0"/>
          <w:marBottom w:val="240"/>
          <w:divBdr>
            <w:top w:val="none" w:sz="0" w:space="0" w:color="auto"/>
            <w:left w:val="none" w:sz="0" w:space="0" w:color="auto"/>
            <w:bottom w:val="single" w:sz="6" w:space="0" w:color="E4E4EC"/>
            <w:right w:val="none" w:sz="0" w:space="0" w:color="auto"/>
          </w:divBdr>
          <w:divsChild>
            <w:div w:id="1212033313">
              <w:marLeft w:val="0"/>
              <w:marRight w:val="0"/>
              <w:marTop w:val="0"/>
              <w:marBottom w:val="0"/>
              <w:divBdr>
                <w:top w:val="none" w:sz="0" w:space="0" w:color="auto"/>
                <w:left w:val="none" w:sz="0" w:space="0" w:color="auto"/>
                <w:bottom w:val="none" w:sz="0" w:space="0" w:color="auto"/>
                <w:right w:val="none" w:sz="0" w:space="0" w:color="auto"/>
              </w:divBdr>
              <w:divsChild>
                <w:div w:id="92751542">
                  <w:marLeft w:val="0"/>
                  <w:marRight w:val="0"/>
                  <w:marTop w:val="0"/>
                  <w:marBottom w:val="0"/>
                  <w:divBdr>
                    <w:top w:val="none" w:sz="0" w:space="0" w:color="auto"/>
                    <w:left w:val="none" w:sz="0" w:space="0" w:color="auto"/>
                    <w:bottom w:val="none" w:sz="0" w:space="0" w:color="auto"/>
                    <w:right w:val="none" w:sz="0" w:space="0" w:color="auto"/>
                  </w:divBdr>
                  <w:divsChild>
                    <w:div w:id="125661943">
                      <w:marLeft w:val="0"/>
                      <w:marRight w:val="0"/>
                      <w:marTop w:val="0"/>
                      <w:marBottom w:val="0"/>
                      <w:divBdr>
                        <w:top w:val="none" w:sz="0" w:space="0" w:color="auto"/>
                        <w:left w:val="none" w:sz="0" w:space="0" w:color="auto"/>
                        <w:bottom w:val="none" w:sz="0" w:space="0" w:color="auto"/>
                        <w:right w:val="none" w:sz="0" w:space="0" w:color="auto"/>
                      </w:divBdr>
                      <w:divsChild>
                        <w:div w:id="1507671631">
                          <w:marLeft w:val="0"/>
                          <w:marRight w:val="0"/>
                          <w:marTop w:val="0"/>
                          <w:marBottom w:val="0"/>
                          <w:divBdr>
                            <w:top w:val="none" w:sz="0" w:space="0" w:color="auto"/>
                            <w:left w:val="none" w:sz="0" w:space="0" w:color="auto"/>
                            <w:bottom w:val="none" w:sz="0" w:space="0" w:color="auto"/>
                            <w:right w:val="none" w:sz="0" w:space="0" w:color="auto"/>
                          </w:divBdr>
                          <w:divsChild>
                            <w:div w:id="1568153961">
                              <w:marLeft w:val="0"/>
                              <w:marRight w:val="0"/>
                              <w:marTop w:val="0"/>
                              <w:marBottom w:val="0"/>
                              <w:divBdr>
                                <w:top w:val="none" w:sz="0" w:space="0" w:color="auto"/>
                                <w:left w:val="none" w:sz="0" w:space="0" w:color="auto"/>
                                <w:bottom w:val="none" w:sz="0" w:space="0" w:color="auto"/>
                                <w:right w:val="none" w:sz="0" w:space="0" w:color="auto"/>
                              </w:divBdr>
                              <w:divsChild>
                                <w:div w:id="342364807">
                                  <w:marLeft w:val="0"/>
                                  <w:marRight w:val="0"/>
                                  <w:marTop w:val="0"/>
                                  <w:marBottom w:val="0"/>
                                  <w:divBdr>
                                    <w:top w:val="none" w:sz="0" w:space="0" w:color="auto"/>
                                    <w:left w:val="none" w:sz="0" w:space="0" w:color="auto"/>
                                    <w:bottom w:val="none" w:sz="0" w:space="0" w:color="auto"/>
                                    <w:right w:val="none" w:sz="0" w:space="0" w:color="auto"/>
                                  </w:divBdr>
                                  <w:divsChild>
                                    <w:div w:id="1457721049">
                                      <w:marLeft w:val="0"/>
                                      <w:marRight w:val="0"/>
                                      <w:marTop w:val="0"/>
                                      <w:marBottom w:val="0"/>
                                      <w:divBdr>
                                        <w:top w:val="none" w:sz="0" w:space="0" w:color="auto"/>
                                        <w:left w:val="none" w:sz="0" w:space="0" w:color="auto"/>
                                        <w:bottom w:val="none" w:sz="0" w:space="0" w:color="auto"/>
                                        <w:right w:val="none" w:sz="0" w:space="0" w:color="auto"/>
                                      </w:divBdr>
                                      <w:divsChild>
                                        <w:div w:id="5873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01013">
      <w:bodyDiv w:val="1"/>
      <w:marLeft w:val="0"/>
      <w:marRight w:val="0"/>
      <w:marTop w:val="0"/>
      <w:marBottom w:val="0"/>
      <w:divBdr>
        <w:top w:val="none" w:sz="0" w:space="0" w:color="auto"/>
        <w:left w:val="none" w:sz="0" w:space="0" w:color="auto"/>
        <w:bottom w:val="none" w:sz="0" w:space="0" w:color="auto"/>
        <w:right w:val="none" w:sz="0" w:space="0" w:color="auto"/>
      </w:divBdr>
      <w:divsChild>
        <w:div w:id="65799899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logs.va.gov/VAntage/category/top-stories/" TargetMode="External"/><Relationship Id="rId18" Type="http://schemas.openxmlformats.org/officeDocument/2006/relationships/hyperlink" Target="https://www.gao.gov/assets/700/695490.pdf"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blogs.va.gov/VAntage/wp-content/uploads/2018/01/VA-Logo-Featured-News-Release.jpg" TargetMode="External"/><Relationship Id="rId12" Type="http://schemas.openxmlformats.org/officeDocument/2006/relationships/hyperlink" Target="https://www.blogs.va.gov/VAntage/category/news-releases/" TargetMode="External"/><Relationship Id="rId17" Type="http://schemas.openxmlformats.org/officeDocument/2006/relationships/hyperlink" Target="https://www.publichealth.va.gov/exposures/agentorange/locations/tests-storage/index.asp" TargetMode="External"/><Relationship Id="rId2" Type="http://schemas.openxmlformats.org/officeDocument/2006/relationships/settings" Target="settings.xml"/><Relationship Id="rId16" Type="http://schemas.openxmlformats.org/officeDocument/2006/relationships/hyperlink" Target="https://www.blogs.va.gov/VAntage/70885/va-releases-updated-dod-list-identifying-agent-orange-sites-outside-vietnam/" TargetMode="External"/><Relationship Id="rId20" Type="http://schemas.openxmlformats.org/officeDocument/2006/relationships/hyperlink" Target="https://www.publichealth.va.gov/exposures/agentorange/benefits/registry-exam.asp" TargetMode="External"/><Relationship Id="rId1" Type="http://schemas.openxmlformats.org/officeDocument/2006/relationships/styles" Target="styles.xml"/><Relationship Id="rId6" Type="http://schemas.openxmlformats.org/officeDocument/2006/relationships/hyperlink" Target="https://www.blogs.va.gov/VAntage/70885/va-releases-updated-dod-list-identifying-agent-orange-sites-outside-vietnam/" TargetMode="External"/><Relationship Id="rId11" Type="http://schemas.openxmlformats.org/officeDocument/2006/relationships/hyperlink" Target="https://www.blogs.va.gov/VAntage/category/health/"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logs.va.gov/VAntage/70885/va-releases-updated-dod-list-identifying-agent-orange-sites-outside-vietnam/" TargetMode="External"/><Relationship Id="rId23" Type="http://schemas.openxmlformats.org/officeDocument/2006/relationships/fontTable" Target="fontTable.xml"/><Relationship Id="rId10" Type="http://schemas.openxmlformats.org/officeDocument/2006/relationships/hyperlink" Target="https://www.blogs.va.gov/VAntage/category/benefits/" TargetMode="External"/><Relationship Id="rId19" Type="http://schemas.openxmlformats.org/officeDocument/2006/relationships/hyperlink" Target="https://slack-redir.net/link?url=https%3A%2F%2Fwww.publichealth.va.gov%2Fdocs%2Fagentorange%2Fdod_herbicides_outside_vietnam.pdf" TargetMode="External"/><Relationship Id="rId4" Type="http://schemas.openxmlformats.org/officeDocument/2006/relationships/hyperlink" Target="https://www.blogs.va.gov/VAntage/author/omr/" TargetMode="External"/><Relationship Id="rId9" Type="http://schemas.openxmlformats.org/officeDocument/2006/relationships/hyperlink" Target="https://www.blogs.va.gov/VAntage/date/2020/01/27/" TargetMode="External"/><Relationship Id="rId14" Type="http://schemas.openxmlformats.org/officeDocument/2006/relationships/hyperlink" Target="https://www.blogs.va.gov/VAntage/author/omr/" TargetMode="External"/><Relationship Id="rId22" Type="http://schemas.openxmlformats.org/officeDocument/2006/relationships/hyperlink" Target="https://www.publichealth.va.gov/exposures/agentorange/locations/tests-storage/us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Buck</dc:creator>
  <cp:keywords/>
  <dc:description/>
  <cp:lastModifiedBy>Jaime Buck</cp:lastModifiedBy>
  <cp:revision>5</cp:revision>
  <dcterms:created xsi:type="dcterms:W3CDTF">2020-01-30T19:48:00Z</dcterms:created>
  <dcterms:modified xsi:type="dcterms:W3CDTF">2020-01-30T19:53:00Z</dcterms:modified>
</cp:coreProperties>
</file>